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36" w:rsidRDefault="00923F8D" w:rsidP="00D26836">
      <w:pPr>
        <w:pStyle w:val="Header"/>
        <w:spacing w:before="120"/>
        <w:rPr>
          <w:rFonts w:ascii="Arial" w:hAnsi="Arial" w:cs="Arial"/>
          <w:b/>
          <w:sz w:val="22"/>
          <w:szCs w:val="22"/>
          <w:u w:val="single"/>
        </w:rPr>
      </w:pPr>
      <w:bookmarkStart w:id="0" w:name="_GoBack"/>
      <w:bookmarkEnd w:id="0"/>
      <w:r>
        <w:rPr>
          <w:rFonts w:ascii="Arial" w:hAnsi="Arial" w:cs="Arial"/>
          <w:b/>
          <w:sz w:val="22"/>
          <w:szCs w:val="22"/>
          <w:u w:val="single"/>
        </w:rPr>
        <w:t>Appointments of Chairperson to the Electrical Safety Board and Electrical Licensing Committee and one member to the Electrical Licensing Committee</w:t>
      </w:r>
    </w:p>
    <w:p w:rsidR="00D26836" w:rsidRDefault="00923F8D" w:rsidP="00D26836">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p>
    <w:p w:rsidR="00D26836" w:rsidRDefault="00D26836" w:rsidP="00D26836">
      <w:pPr>
        <w:pBdr>
          <w:bottom w:val="single" w:sz="12" w:space="1" w:color="auto"/>
        </w:pBdr>
        <w:rPr>
          <w:rFonts w:ascii="Arial" w:hAnsi="Arial" w:cs="Arial"/>
          <w:sz w:val="22"/>
          <w:szCs w:val="22"/>
        </w:rPr>
      </w:pPr>
    </w:p>
    <w:p w:rsidR="00D26836" w:rsidRDefault="00D26836" w:rsidP="00D26836">
      <w:pPr>
        <w:rPr>
          <w:rFonts w:ascii="Arial" w:hAnsi="Arial" w:cs="Arial"/>
          <w:sz w:val="22"/>
          <w:szCs w:val="22"/>
        </w:rPr>
      </w:pPr>
    </w:p>
    <w:p w:rsidR="00923F8D" w:rsidRPr="00023C2C" w:rsidRDefault="00923F8D" w:rsidP="00923F8D">
      <w:pPr>
        <w:numPr>
          <w:ilvl w:val="0"/>
          <w:numId w:val="1"/>
        </w:numPr>
        <w:tabs>
          <w:tab w:val="clear" w:pos="720"/>
          <w:tab w:val="num" w:pos="360"/>
        </w:tabs>
        <w:spacing w:before="120"/>
        <w:ind w:left="360"/>
        <w:jc w:val="both"/>
        <w:rPr>
          <w:rFonts w:ascii="Arial" w:hAnsi="Arial" w:cs="Arial"/>
          <w:bCs/>
          <w:spacing w:val="-3"/>
          <w:sz w:val="22"/>
          <w:szCs w:val="22"/>
        </w:rPr>
      </w:pPr>
      <w:r w:rsidRPr="00023C2C">
        <w:rPr>
          <w:rFonts w:ascii="Arial" w:hAnsi="Arial" w:cs="Arial"/>
          <w:bCs/>
          <w:spacing w:val="-3"/>
          <w:sz w:val="22"/>
          <w:szCs w:val="22"/>
        </w:rPr>
        <w:t xml:space="preserve">The Electrical Safety Board (the Board) is established under section 75 of the </w:t>
      </w:r>
      <w:r w:rsidRPr="00023C2C">
        <w:rPr>
          <w:rFonts w:ascii="Arial" w:hAnsi="Arial" w:cs="Arial"/>
          <w:bCs/>
          <w:i/>
          <w:spacing w:val="-3"/>
          <w:sz w:val="22"/>
          <w:szCs w:val="22"/>
        </w:rPr>
        <w:t>Electrical Safety Act 2002</w:t>
      </w:r>
      <w:r w:rsidRPr="00023C2C">
        <w:rPr>
          <w:rFonts w:ascii="Arial" w:hAnsi="Arial" w:cs="Arial"/>
          <w:bCs/>
          <w:spacing w:val="-3"/>
          <w:sz w:val="22"/>
          <w:szCs w:val="22"/>
        </w:rPr>
        <w:t xml:space="preserve"> (the Act).  </w:t>
      </w:r>
    </w:p>
    <w:p w:rsidR="00923F8D" w:rsidRPr="00023C2C" w:rsidRDefault="00923F8D" w:rsidP="00923F8D">
      <w:pPr>
        <w:numPr>
          <w:ilvl w:val="0"/>
          <w:numId w:val="1"/>
        </w:numPr>
        <w:tabs>
          <w:tab w:val="clear" w:pos="720"/>
          <w:tab w:val="num" w:pos="360"/>
        </w:tabs>
        <w:spacing w:before="120"/>
        <w:ind w:left="360"/>
        <w:jc w:val="both"/>
        <w:rPr>
          <w:rFonts w:ascii="Arial" w:hAnsi="Arial" w:cs="Arial"/>
          <w:bCs/>
          <w:spacing w:val="-3"/>
          <w:sz w:val="22"/>
          <w:szCs w:val="22"/>
        </w:rPr>
      </w:pPr>
      <w:r w:rsidRPr="00023C2C">
        <w:rPr>
          <w:rFonts w:ascii="Arial" w:hAnsi="Arial" w:cs="Arial"/>
          <w:bCs/>
          <w:spacing w:val="-3"/>
          <w:sz w:val="22"/>
          <w:szCs w:val="22"/>
        </w:rPr>
        <w:t xml:space="preserve">Under section 76 of the Act, the primary function of the Board is to give advice and make recommendations to the Minister about policies, strategies, and legislative arrangements for electrical safety. The Board discharges its primary function in a number of ways including developing and periodically reviewing a five-year strategic plan for improving electrical safety.  </w:t>
      </w:r>
    </w:p>
    <w:p w:rsidR="00923F8D" w:rsidRPr="00023C2C" w:rsidRDefault="00923F8D" w:rsidP="00923F8D">
      <w:pPr>
        <w:numPr>
          <w:ilvl w:val="0"/>
          <w:numId w:val="1"/>
        </w:numPr>
        <w:tabs>
          <w:tab w:val="clear" w:pos="720"/>
          <w:tab w:val="num" w:pos="360"/>
        </w:tabs>
        <w:spacing w:before="120"/>
        <w:ind w:left="360"/>
        <w:jc w:val="both"/>
        <w:rPr>
          <w:rFonts w:ascii="Arial" w:hAnsi="Arial" w:cs="Arial"/>
          <w:bCs/>
          <w:spacing w:val="-3"/>
          <w:sz w:val="22"/>
          <w:szCs w:val="22"/>
        </w:rPr>
      </w:pPr>
      <w:r w:rsidRPr="00023C2C">
        <w:rPr>
          <w:rFonts w:ascii="Arial" w:hAnsi="Arial" w:cs="Arial"/>
          <w:bCs/>
          <w:spacing w:val="-3"/>
          <w:sz w:val="22"/>
          <w:szCs w:val="22"/>
        </w:rPr>
        <w:t>The Electrical Licensing Committee (the Licensing Committee) is established under section 87 of the Act.</w:t>
      </w:r>
    </w:p>
    <w:p w:rsidR="00923F8D" w:rsidRPr="00023C2C" w:rsidRDefault="00923F8D" w:rsidP="00923F8D">
      <w:pPr>
        <w:numPr>
          <w:ilvl w:val="0"/>
          <w:numId w:val="1"/>
        </w:numPr>
        <w:tabs>
          <w:tab w:val="clear" w:pos="720"/>
          <w:tab w:val="num" w:pos="360"/>
        </w:tabs>
        <w:spacing w:before="120"/>
        <w:ind w:left="360"/>
        <w:jc w:val="both"/>
        <w:rPr>
          <w:rFonts w:ascii="Arial" w:hAnsi="Arial" w:cs="Arial"/>
          <w:bCs/>
          <w:spacing w:val="-3"/>
          <w:sz w:val="22"/>
          <w:szCs w:val="22"/>
        </w:rPr>
      </w:pPr>
      <w:r w:rsidRPr="00023C2C">
        <w:rPr>
          <w:rFonts w:ascii="Arial" w:hAnsi="Arial" w:cs="Arial"/>
          <w:bCs/>
          <w:spacing w:val="-3"/>
          <w:sz w:val="22"/>
          <w:szCs w:val="22"/>
        </w:rPr>
        <w:t>Under section 88 of the Act, the functions of the Licensing Committee are to give advice and make recommendations to the Board about electrical licences and training; to take necessary disciplinary action against holders of electrical licences and against previous holders of electrical contractor licences; and to review decisions of the chief executive about electrical licences.</w:t>
      </w:r>
    </w:p>
    <w:p w:rsidR="00923F8D" w:rsidRPr="00067C84" w:rsidRDefault="00923F8D" w:rsidP="00923F8D">
      <w:pPr>
        <w:pStyle w:val="StyleJustified"/>
        <w:numPr>
          <w:ilvl w:val="0"/>
          <w:numId w:val="1"/>
        </w:numPr>
        <w:tabs>
          <w:tab w:val="clear" w:pos="720"/>
          <w:tab w:val="num" w:pos="360"/>
        </w:tabs>
        <w:spacing w:before="120"/>
        <w:ind w:left="360"/>
        <w:rPr>
          <w:rFonts w:ascii="Arial" w:hAnsi="Arial" w:cs="Arial"/>
          <w:sz w:val="22"/>
          <w:szCs w:val="22"/>
        </w:rPr>
      </w:pPr>
      <w:r w:rsidRPr="00C27BF8">
        <w:rPr>
          <w:rFonts w:ascii="Arial" w:hAnsi="Arial" w:cs="Arial"/>
          <w:sz w:val="22"/>
          <w:szCs w:val="22"/>
          <w:u w:val="single"/>
        </w:rPr>
        <w:t>Cabinet noted</w:t>
      </w:r>
      <w:r w:rsidRPr="00067C84">
        <w:rPr>
          <w:rFonts w:ascii="Arial" w:hAnsi="Arial" w:cs="Arial"/>
          <w:bCs/>
          <w:spacing w:val="-3"/>
          <w:sz w:val="22"/>
          <w:szCs w:val="22"/>
        </w:rPr>
        <w:t xml:space="preserve"> the intention of the Attorney-General and Minister for Justice to appoint</w:t>
      </w:r>
      <w:r w:rsidRPr="00067C84">
        <w:rPr>
          <w:rFonts w:ascii="Arial" w:hAnsi="Arial" w:cs="Arial"/>
          <w:sz w:val="22"/>
          <w:szCs w:val="22"/>
        </w:rPr>
        <w:t>:</w:t>
      </w:r>
    </w:p>
    <w:p w:rsidR="00923F8D" w:rsidRPr="00067C84" w:rsidRDefault="00923F8D" w:rsidP="00923F8D">
      <w:pPr>
        <w:pStyle w:val="StyleJustified"/>
        <w:numPr>
          <w:ilvl w:val="2"/>
          <w:numId w:val="1"/>
        </w:numPr>
        <w:tabs>
          <w:tab w:val="clear" w:pos="2340"/>
          <w:tab w:val="num" w:pos="900"/>
        </w:tabs>
        <w:spacing w:before="120"/>
        <w:ind w:left="900" w:hanging="540"/>
        <w:rPr>
          <w:rFonts w:ascii="Arial" w:hAnsi="Arial" w:cs="Arial"/>
          <w:sz w:val="22"/>
          <w:szCs w:val="22"/>
        </w:rPr>
      </w:pPr>
      <w:r w:rsidRPr="00067C84">
        <w:rPr>
          <w:rFonts w:ascii="Arial" w:hAnsi="Arial" w:cs="Arial"/>
          <w:sz w:val="22"/>
          <w:szCs w:val="22"/>
        </w:rPr>
        <w:t>Mr Richard Flanagan as Chairperson of the Electrical Safety Board for a term from the date of ministerial approval up to and including 30 September 2014;</w:t>
      </w:r>
    </w:p>
    <w:p w:rsidR="00923F8D" w:rsidRDefault="00923F8D" w:rsidP="00923F8D">
      <w:pPr>
        <w:pStyle w:val="StyleJustified"/>
        <w:numPr>
          <w:ilvl w:val="2"/>
          <w:numId w:val="1"/>
        </w:numPr>
        <w:tabs>
          <w:tab w:val="clear" w:pos="2340"/>
          <w:tab w:val="num" w:pos="900"/>
        </w:tabs>
        <w:spacing w:before="120"/>
        <w:ind w:left="900" w:hanging="540"/>
        <w:rPr>
          <w:rFonts w:ascii="Arial" w:hAnsi="Arial" w:cs="Arial"/>
          <w:sz w:val="22"/>
          <w:szCs w:val="22"/>
        </w:rPr>
      </w:pPr>
      <w:r w:rsidRPr="00067C84">
        <w:rPr>
          <w:rFonts w:ascii="Arial" w:hAnsi="Arial" w:cs="Arial"/>
          <w:sz w:val="22"/>
          <w:szCs w:val="22"/>
        </w:rPr>
        <w:t xml:space="preserve">Mr Noel Ryan as Chairperson of the Electrical Licensing Committee for a term from the date of ministerial approval up to and including 30 September 2014; </w:t>
      </w:r>
    </w:p>
    <w:p w:rsidR="00923F8D" w:rsidRPr="00067C84" w:rsidRDefault="00923F8D" w:rsidP="00923F8D">
      <w:pPr>
        <w:pStyle w:val="StyleJustified"/>
        <w:numPr>
          <w:ilvl w:val="2"/>
          <w:numId w:val="1"/>
        </w:numPr>
        <w:tabs>
          <w:tab w:val="clear" w:pos="2340"/>
          <w:tab w:val="num" w:pos="900"/>
        </w:tabs>
        <w:spacing w:before="120"/>
        <w:ind w:left="900" w:hanging="540"/>
        <w:rPr>
          <w:rFonts w:ascii="Arial" w:hAnsi="Arial" w:cs="Arial"/>
          <w:sz w:val="22"/>
          <w:szCs w:val="22"/>
        </w:rPr>
      </w:pPr>
      <w:r w:rsidRPr="00067C84">
        <w:rPr>
          <w:rFonts w:ascii="Arial" w:hAnsi="Arial" w:cs="Arial"/>
          <w:sz w:val="22"/>
          <w:szCs w:val="22"/>
        </w:rPr>
        <w:t>a suitably qualified person as a member of the Electrical Licensing Committee for a term from the date of ministerial approval up to and including 30 September 2014, and that the proposed appointment of a new member will be delegated to the Premier and the Attorney-General and Minister for Justice to agree on the nominee without further consideration by Cabinet; and</w:t>
      </w:r>
    </w:p>
    <w:p w:rsidR="00923F8D" w:rsidRPr="00067C84" w:rsidRDefault="00923F8D" w:rsidP="00923F8D">
      <w:pPr>
        <w:pStyle w:val="StyleJustified"/>
        <w:numPr>
          <w:ilvl w:val="2"/>
          <w:numId w:val="1"/>
        </w:numPr>
        <w:tabs>
          <w:tab w:val="clear" w:pos="2340"/>
          <w:tab w:val="num" w:pos="900"/>
        </w:tabs>
        <w:spacing w:before="120"/>
        <w:ind w:left="900" w:hanging="540"/>
        <w:rPr>
          <w:rFonts w:ascii="Arial" w:hAnsi="Arial" w:cs="Arial"/>
          <w:sz w:val="22"/>
          <w:szCs w:val="22"/>
        </w:rPr>
      </w:pPr>
      <w:r w:rsidRPr="00067C84">
        <w:rPr>
          <w:rFonts w:ascii="Arial" w:hAnsi="Arial" w:cs="Arial"/>
          <w:sz w:val="22"/>
          <w:szCs w:val="22"/>
        </w:rPr>
        <w:t xml:space="preserve">the remuneration to be paid at the category ‘E2’ for the Chairperson of the Electrical Safety Board and at the category ‘E1’ for the Chairperson of the Electrical Licensing Committee as set out in the Government policy </w:t>
      </w:r>
      <w:r w:rsidRPr="00067C84">
        <w:rPr>
          <w:rFonts w:ascii="Arial" w:hAnsi="Arial" w:cs="Arial"/>
          <w:i/>
          <w:sz w:val="22"/>
          <w:szCs w:val="22"/>
        </w:rPr>
        <w:t>Remuneration of Part-time Chairs and Members of Government Boards, Committees and Statutory Authorities</w:t>
      </w:r>
      <w:r w:rsidRPr="00067C84">
        <w:rPr>
          <w:rFonts w:ascii="Arial" w:hAnsi="Arial" w:cs="Arial"/>
          <w:sz w:val="22"/>
          <w:szCs w:val="22"/>
        </w:rPr>
        <w:t>.</w:t>
      </w:r>
    </w:p>
    <w:p w:rsidR="00923F8D" w:rsidRPr="00023C2C" w:rsidRDefault="00923F8D" w:rsidP="00923F8D">
      <w:pPr>
        <w:keepNext/>
        <w:numPr>
          <w:ilvl w:val="0"/>
          <w:numId w:val="1"/>
        </w:numPr>
        <w:tabs>
          <w:tab w:val="clear" w:pos="720"/>
          <w:tab w:val="num" w:pos="360"/>
        </w:tabs>
        <w:spacing w:before="120"/>
        <w:ind w:left="357" w:hanging="357"/>
        <w:jc w:val="both"/>
        <w:rPr>
          <w:rFonts w:ascii="Arial" w:hAnsi="Arial" w:cs="Arial"/>
          <w:sz w:val="22"/>
          <w:szCs w:val="22"/>
        </w:rPr>
      </w:pPr>
      <w:r w:rsidRPr="00023C2C">
        <w:rPr>
          <w:rFonts w:ascii="Arial" w:hAnsi="Arial" w:cs="Arial"/>
          <w:i/>
          <w:sz w:val="22"/>
          <w:szCs w:val="22"/>
          <w:u w:val="single"/>
        </w:rPr>
        <w:t>Attachments</w:t>
      </w:r>
    </w:p>
    <w:p w:rsidR="00923F8D" w:rsidRPr="00D15016" w:rsidRDefault="00923F8D" w:rsidP="00923F8D">
      <w:pPr>
        <w:spacing w:before="120"/>
        <w:ind w:left="360"/>
        <w:jc w:val="both"/>
        <w:rPr>
          <w:rFonts w:ascii="Arial" w:hAnsi="Arial" w:cs="Arial"/>
          <w:sz w:val="22"/>
          <w:szCs w:val="22"/>
        </w:rPr>
      </w:pPr>
      <w:r w:rsidRPr="00023C2C">
        <w:rPr>
          <w:rFonts w:ascii="Arial" w:hAnsi="Arial" w:cs="Arial"/>
          <w:sz w:val="22"/>
          <w:szCs w:val="22"/>
        </w:rPr>
        <w:t>Nil.</w:t>
      </w:r>
    </w:p>
    <w:p w:rsidR="00094025" w:rsidRPr="00EC5418" w:rsidRDefault="00094025" w:rsidP="00923F8D">
      <w:pPr>
        <w:jc w:val="center"/>
      </w:pPr>
    </w:p>
    <w:sectPr w:rsidR="00094025" w:rsidRPr="00EC5418" w:rsidSect="00C27BF8">
      <w:headerReference w:type="default" r:id="rId7"/>
      <w:pgSz w:w="11906" w:h="16838"/>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A0" w:rsidRDefault="000659A0" w:rsidP="00D6589B">
      <w:r>
        <w:separator/>
      </w:r>
    </w:p>
  </w:endnote>
  <w:endnote w:type="continuationSeparator" w:id="0">
    <w:p w:rsidR="000659A0" w:rsidRDefault="000659A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A0" w:rsidRDefault="000659A0" w:rsidP="00D6589B">
      <w:r>
        <w:separator/>
      </w:r>
    </w:p>
  </w:footnote>
  <w:footnote w:type="continuationSeparator" w:id="0">
    <w:p w:rsidR="000659A0" w:rsidRDefault="000659A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F8" w:rsidRPr="00937A4A" w:rsidRDefault="00C27BF8" w:rsidP="00C27BF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C27BF8" w:rsidRPr="00937A4A" w:rsidRDefault="00C27BF8" w:rsidP="00C27BF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C27BF8" w:rsidRPr="00937A4A" w:rsidRDefault="00C27BF8" w:rsidP="00C27BF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December 2012</w:t>
    </w:r>
  </w:p>
  <w:p w:rsidR="00C27BF8" w:rsidRDefault="00C27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3744B3E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1" w15:restartNumberingAfterBreak="0">
    <w:nsid w:val="39E844F2"/>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88CEED74"/>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7">
      <w:start w:val="1"/>
      <w:numFmt w:val="lowerLetter"/>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55FB0"/>
    <w:rsid w:val="000659A0"/>
    <w:rsid w:val="00080F8F"/>
    <w:rsid w:val="00094025"/>
    <w:rsid w:val="000F36EA"/>
    <w:rsid w:val="00126744"/>
    <w:rsid w:val="001A06C0"/>
    <w:rsid w:val="001E209B"/>
    <w:rsid w:val="0029165C"/>
    <w:rsid w:val="002A3B82"/>
    <w:rsid w:val="002C1C5B"/>
    <w:rsid w:val="002F504D"/>
    <w:rsid w:val="003C1D25"/>
    <w:rsid w:val="004664A4"/>
    <w:rsid w:val="004F0A7C"/>
    <w:rsid w:val="00501C66"/>
    <w:rsid w:val="00515A59"/>
    <w:rsid w:val="006462CE"/>
    <w:rsid w:val="00663A4B"/>
    <w:rsid w:val="006D4EA0"/>
    <w:rsid w:val="00732E22"/>
    <w:rsid w:val="00762359"/>
    <w:rsid w:val="00766FC7"/>
    <w:rsid w:val="0076752B"/>
    <w:rsid w:val="007D5E26"/>
    <w:rsid w:val="007F670F"/>
    <w:rsid w:val="008B7DE8"/>
    <w:rsid w:val="008C495A"/>
    <w:rsid w:val="008C608B"/>
    <w:rsid w:val="008F44CD"/>
    <w:rsid w:val="0091737C"/>
    <w:rsid w:val="00923F8D"/>
    <w:rsid w:val="00A203D0"/>
    <w:rsid w:val="00A527A5"/>
    <w:rsid w:val="00A75B99"/>
    <w:rsid w:val="00AB262C"/>
    <w:rsid w:val="00C07656"/>
    <w:rsid w:val="00C23848"/>
    <w:rsid w:val="00C27BF8"/>
    <w:rsid w:val="00C828D7"/>
    <w:rsid w:val="00CD058C"/>
    <w:rsid w:val="00CF0D8A"/>
    <w:rsid w:val="00D26836"/>
    <w:rsid w:val="00D433E5"/>
    <w:rsid w:val="00D6589B"/>
    <w:rsid w:val="00D75134"/>
    <w:rsid w:val="00EC5418"/>
    <w:rsid w:val="00EC7D13"/>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numbering" w:customStyle="1" w:styleId="cabinet">
    <w:name w:val="cabinet"/>
    <w:rsid w:val="00923F8D"/>
    <w:pPr>
      <w:numPr>
        <w:numId w:val="5"/>
      </w:numPr>
    </w:pPr>
  </w:style>
  <w:style w:type="paragraph" w:customStyle="1" w:styleId="StyleJustified">
    <w:name w:val="Style Justified"/>
    <w:basedOn w:val="Normal"/>
    <w:rsid w:val="00923F8D"/>
    <w:pPr>
      <w:numPr>
        <w:numId w:val="3"/>
      </w:numPr>
      <w:spacing w:before="240"/>
      <w:jc w:val="both"/>
    </w:pPr>
    <w:rPr>
      <w:rFonts w:eastAsia="Times New Roman"/>
      <w:color w:val="auto"/>
    </w:rPr>
  </w:style>
  <w:style w:type="paragraph" w:customStyle="1" w:styleId="Cabinet2text">
    <w:name w:val="Cabinet 2 text"/>
    <w:basedOn w:val="Normal"/>
    <w:rsid w:val="00923F8D"/>
    <w:pPr>
      <w:numPr>
        <w:ilvl w:val="1"/>
        <w:numId w:val="3"/>
      </w:numPr>
      <w:spacing w:before="120"/>
      <w:jc w:val="both"/>
    </w:pPr>
    <w:rPr>
      <w:rFonts w:eastAsia="Times New Roman"/>
      <w:color w:val="auto"/>
    </w:rPr>
  </w:style>
  <w:style w:type="paragraph" w:customStyle="1" w:styleId="Cabinet3text">
    <w:name w:val="Cabinet 3 text"/>
    <w:basedOn w:val="Cabinet2text"/>
    <w:rsid w:val="00923F8D"/>
    <w:pPr>
      <w:numPr>
        <w:ilvl w:val="2"/>
      </w:numPr>
    </w:pPr>
  </w:style>
  <w:style w:type="paragraph" w:customStyle="1" w:styleId="Cabinet4text">
    <w:name w:val="Cabinet 4 text"/>
    <w:basedOn w:val="Cabinet2text"/>
    <w:rsid w:val="00923F8D"/>
    <w:pPr>
      <w:numPr>
        <w:ilvl w:val="3"/>
      </w:numPr>
    </w:pPr>
  </w:style>
  <w:style w:type="paragraph" w:customStyle="1" w:styleId="cabinet5text">
    <w:name w:val="cabinet 5 text"/>
    <w:basedOn w:val="Cabinet2text"/>
    <w:rsid w:val="00923F8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1944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2294</CharactersWithSpaces>
  <SharedDoc>false</SharedDoc>
  <HyperlinkBase>https://www.cabinet.qld.gov.au/documents/2012/Dec/Appts to Electrical Licensing/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2017-10-24T23:18:00Z</dcterms:created>
  <dcterms:modified xsi:type="dcterms:W3CDTF">2018-03-06T01:12:00Z</dcterms:modified>
  <cp:category>Electricity,Significant_Appointments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-1442085161</vt:i4>
  </property>
  <property fmtid="{D5CDD505-2E9C-101B-9397-08002B2CF9AE}" pid="3" name="_NewReviewCycle">
    <vt:lpwstr/>
  </property>
  <property fmtid="{D5CDD505-2E9C-101B-9397-08002B2CF9AE}" pid="4" name="_PreviousAdHocReviewCycleID">
    <vt:i4>1900219837</vt:i4>
  </property>
  <property fmtid="{D5CDD505-2E9C-101B-9397-08002B2CF9AE}" pid="5" name="_ReviewingToolsShownOnce">
    <vt:lpwstr/>
  </property>
</Properties>
</file>